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4"/>
          <w:szCs w:val="24"/>
        </w:rPr>
      </w:pPr>
      <w:r w:rsidDel="00000000" w:rsidR="00000000" w:rsidRPr="00000000">
        <w:rPr>
          <w:rtl w:val="0"/>
        </w:rPr>
      </w:r>
    </w:p>
    <w:p w:rsidR="00000000" w:rsidDel="00000000" w:rsidP="00000000" w:rsidRDefault="00000000" w:rsidRPr="00000000" w14:paraId="00000002">
      <w:pPr>
        <w:ind w:left="0" w:firstLine="0"/>
        <w:jc w:val="center"/>
        <w:rPr>
          <w:b w:val="1"/>
          <w:i w:val="1"/>
          <w:sz w:val="24"/>
          <w:szCs w:val="24"/>
        </w:rPr>
      </w:pPr>
      <w:r w:rsidDel="00000000" w:rsidR="00000000" w:rsidRPr="00000000">
        <w:rPr>
          <w:rtl w:val="0"/>
        </w:rPr>
      </w:r>
    </w:p>
    <w:p w:rsidR="00000000" w:rsidDel="00000000" w:rsidP="00000000" w:rsidRDefault="00000000" w:rsidRPr="00000000" w14:paraId="00000003">
      <w:pPr>
        <w:ind w:left="0" w:firstLine="0"/>
        <w:jc w:val="center"/>
        <w:rPr>
          <w:b w:val="1"/>
          <w:sz w:val="24"/>
          <w:szCs w:val="24"/>
        </w:rPr>
      </w:pPr>
      <w:r w:rsidDel="00000000" w:rsidR="00000000" w:rsidRPr="00000000">
        <w:rPr>
          <w:b w:val="1"/>
          <w:sz w:val="24"/>
          <w:szCs w:val="24"/>
          <w:rtl w:val="0"/>
        </w:rPr>
        <w:br w:type="textWrapping"/>
      </w:r>
      <w:r w:rsidDel="00000000" w:rsidR="00000000" w:rsidRPr="00000000">
        <w:rPr>
          <w:b w:val="1"/>
          <w:i w:val="1"/>
          <w:color w:val="980000"/>
          <w:sz w:val="24"/>
          <w:szCs w:val="24"/>
          <w:rtl w:val="0"/>
        </w:rPr>
        <w:t xml:space="preserve"> </w:t>
      </w:r>
      <w:r w:rsidDel="00000000" w:rsidR="00000000" w:rsidRPr="00000000">
        <w:rPr>
          <w:rtl w:val="0"/>
        </w:rPr>
      </w:r>
    </w:p>
    <w:p w:rsidR="00000000" w:rsidDel="00000000" w:rsidP="00000000" w:rsidRDefault="00000000" w:rsidRPr="00000000" w14:paraId="00000004">
      <w:pPr>
        <w:ind w:left="0" w:firstLine="0"/>
        <w:jc w:val="center"/>
        <w:rPr>
          <w:b w:val="1"/>
          <w:sz w:val="24"/>
          <w:szCs w:val="24"/>
        </w:rPr>
      </w:pPr>
      <w:r w:rsidDel="00000000" w:rsidR="00000000" w:rsidRPr="00000000">
        <w:rPr>
          <w:b w:val="1"/>
          <w:sz w:val="24"/>
          <w:szCs w:val="24"/>
          <w:rtl w:val="0"/>
        </w:rPr>
        <w:t xml:space="preserve"> LA RUTINA DE </w:t>
      </w:r>
      <w:r w:rsidDel="00000000" w:rsidR="00000000" w:rsidRPr="00000000">
        <w:rPr>
          <w:b w:val="1"/>
          <w:i w:val="1"/>
          <w:sz w:val="24"/>
          <w:szCs w:val="24"/>
          <w:rtl w:val="0"/>
        </w:rPr>
        <w:t xml:space="preserve">SKINCARE</w:t>
      </w:r>
      <w:r w:rsidDel="00000000" w:rsidR="00000000" w:rsidRPr="00000000">
        <w:rPr>
          <w:b w:val="1"/>
          <w:sz w:val="24"/>
          <w:szCs w:val="24"/>
          <w:rtl w:val="0"/>
        </w:rPr>
        <w:t xml:space="preserve"> EN TRES PASOS DE THE ORDINARY: SENCILLA, RÁPIDA Y EFICAZ PARA DÍAS AJETREADOS</w:t>
      </w:r>
    </w:p>
    <w:p w:rsidR="00000000" w:rsidDel="00000000" w:rsidP="00000000" w:rsidRDefault="00000000" w:rsidRPr="00000000" w14:paraId="00000005">
      <w:pPr>
        <w:jc w:val="left"/>
        <w:rPr>
          <w:b w:val="1"/>
          <w:sz w:val="24"/>
          <w:szCs w:val="24"/>
        </w:rPr>
      </w:pPr>
      <w:r w:rsidDel="00000000" w:rsidR="00000000" w:rsidRPr="00000000">
        <w:rPr>
          <w:rtl w:val="0"/>
        </w:rPr>
      </w:r>
    </w:p>
    <w:p w:rsidR="00000000" w:rsidDel="00000000" w:rsidP="00000000" w:rsidRDefault="00000000" w:rsidRPr="00000000" w14:paraId="00000006">
      <w:pPr>
        <w:ind w:left="0" w:firstLine="0"/>
        <w:jc w:val="center"/>
        <w:rPr>
          <w:i w:val="1"/>
          <w:sz w:val="24"/>
          <w:szCs w:val="24"/>
        </w:rPr>
      </w:pP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07">
      <w:pPr>
        <w:ind w:left="0" w:firstLine="0"/>
        <w:jc w:val="center"/>
        <w:rPr>
          <w:color w:val="351c75"/>
        </w:rPr>
      </w:pPr>
      <w:r w:rsidDel="00000000" w:rsidR="00000000" w:rsidRPr="00000000">
        <w:rPr>
          <w:i w:val="1"/>
          <w:sz w:val="24"/>
          <w:szCs w:val="24"/>
          <w:rtl w:val="0"/>
        </w:rPr>
        <w:t xml:space="preserve">La belleza no tiene que ser complicada: sigue estos tres pasos de </w:t>
      </w:r>
      <w:r w:rsidDel="00000000" w:rsidR="00000000" w:rsidRPr="00000000">
        <w:rPr>
          <w:b w:val="1"/>
          <w:i w:val="1"/>
          <w:sz w:val="24"/>
          <w:szCs w:val="24"/>
          <w:rtl w:val="0"/>
        </w:rPr>
        <w:t xml:space="preserve">The Ordinary</w:t>
      </w:r>
      <w:r w:rsidDel="00000000" w:rsidR="00000000" w:rsidRPr="00000000">
        <w:rPr>
          <w:i w:val="1"/>
          <w:sz w:val="24"/>
          <w:szCs w:val="24"/>
          <w:rtl w:val="0"/>
        </w:rPr>
        <w:t xml:space="preserve"> para una rutina de skincare efectiva y rápida.</w:t>
      </w:r>
      <w:r w:rsidDel="00000000" w:rsidR="00000000" w:rsidRPr="00000000">
        <w:rPr>
          <w:i w:val="1"/>
          <w:sz w:val="24"/>
          <w:szCs w:val="24"/>
          <w:rtl w:val="0"/>
        </w:rPr>
        <w:br w:type="textWrapping"/>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Durante el día tienes muchas cosas por hacer: quizá preparar el desayuno, llevar a tus hijos a la escuela, ir al gym, o incluso puedes tener un largo trayecto por la ciudad para llegar a tu trabajo. Y si tu agenda es más ajetreada durante las primeras horas, entonces necesitas una rutina de skincare que además de ser sencilla, sea muy rápida y te permita hacer tus actividades a tiempo sin descuidar tu piel.</w:t>
      </w:r>
    </w:p>
    <w:p w:rsidR="00000000" w:rsidDel="00000000" w:rsidP="00000000" w:rsidRDefault="00000000" w:rsidRPr="00000000" w14:paraId="00000009">
      <w:pPr>
        <w:jc w:val="both"/>
        <w:rPr/>
      </w:pPr>
      <w:r w:rsidDel="00000000" w:rsidR="00000000" w:rsidRPr="00000000">
        <w:rPr>
          <w:b w:val="1"/>
          <w:rtl w:val="0"/>
        </w:rPr>
        <w:br w:type="textWrapping"/>
        <w:t xml:space="preserve">The Ordinary</w:t>
      </w:r>
      <w:r w:rsidDel="00000000" w:rsidR="00000000" w:rsidRPr="00000000">
        <w:rPr>
          <w:rtl w:val="0"/>
        </w:rPr>
        <w:t xml:space="preserve">, la marca de belleza canadiense con un enfoque honesto y responsable, sabe que necesitas una rutina que sea efectiva y rápida, y por eso te brinda tres sencillos pasos para que puedas lucir tu mejor versión. ¡Y como un plus, te ofrece una adaptación de esta rutina para la noche!</w:t>
      </w:r>
    </w:p>
    <w:p w:rsidR="00000000" w:rsidDel="00000000" w:rsidP="00000000" w:rsidRDefault="00000000" w:rsidRPr="00000000" w14:paraId="0000000A">
      <w:pPr>
        <w:jc w:val="both"/>
        <w:rPr>
          <w:i w:val="1"/>
          <w:color w:val="980000"/>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Mañana</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primer paso en la rutina de skincare de </w:t>
      </w:r>
      <w:r w:rsidDel="00000000" w:rsidR="00000000" w:rsidRPr="00000000">
        <w:rPr>
          <w:b w:val="1"/>
          <w:rtl w:val="0"/>
        </w:rPr>
        <w:t xml:space="preserve">The Ordinary</w:t>
      </w:r>
      <w:r w:rsidDel="00000000" w:rsidR="00000000" w:rsidRPr="00000000">
        <w:rPr>
          <w:rtl w:val="0"/>
        </w:rPr>
        <w:t xml:space="preserve"> es la preparación, que se enfoca en limpiar e hidratar tu piel. Para ello, </w:t>
      </w:r>
      <w:r w:rsidDel="00000000" w:rsidR="00000000" w:rsidRPr="00000000">
        <w:rPr>
          <w:b w:val="1"/>
          <w:i w:val="1"/>
          <w:rtl w:val="0"/>
        </w:rPr>
        <w:t xml:space="preserve">Squalane Cleanser </w:t>
      </w:r>
      <w:r w:rsidDel="00000000" w:rsidR="00000000" w:rsidRPr="00000000">
        <w:rPr>
          <w:rtl w:val="0"/>
        </w:rPr>
        <w:t xml:space="preserve">es tu mejor opción, ya que remueve impurezas y maquillaje, complementando la barrera de humectación de la piel a través de la hidratación. Sus propiedades de limpieza de la piel aprovechan el escualeno de origen vegetal, un agente hidratante muy estudiado, junto con ésteres lipofílicos que dejarán tu piel suave y tersa mientras disuelven el maquillaje.</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Una vez que tu piel está limpia e hidratada, es momento para el segundo paso de tu rutina de skincare The Ordinary, que es tratar. En este paso utilizarás sérums para atender los problemas específicos que puedas tener, como el acné, las arrugas o las manchas. Para ello, </w:t>
      </w:r>
      <w:r w:rsidDel="00000000" w:rsidR="00000000" w:rsidRPr="00000000">
        <w:rPr>
          <w:b w:val="1"/>
          <w:rtl w:val="0"/>
        </w:rPr>
        <w:t xml:space="preserve">The Ordinary</w:t>
      </w:r>
      <w:r w:rsidDel="00000000" w:rsidR="00000000" w:rsidRPr="00000000">
        <w:rPr>
          <w:rtl w:val="0"/>
        </w:rPr>
        <w:t xml:space="preserve"> ofrece una gran variedad de sueros y tratamientos que puedes elegir según tus necesidades. Por ejemplo, </w:t>
      </w:r>
      <w:r w:rsidDel="00000000" w:rsidR="00000000" w:rsidRPr="00000000">
        <w:rPr>
          <w:b w:val="1"/>
          <w:i w:val="1"/>
          <w:rtl w:val="0"/>
        </w:rPr>
        <w:t xml:space="preserve">Hyaluronic Acid 2% + B5 </w:t>
      </w:r>
      <w:r w:rsidDel="00000000" w:rsidR="00000000" w:rsidRPr="00000000">
        <w:rPr>
          <w:rtl w:val="0"/>
        </w:rPr>
        <w:t xml:space="preserve">es un suero a base de agua que alisa y rellena la piel con la ayuda del ácido hialurónico, combinando moléculas de ácido hialurónico de peso molecular bajo, medio y alto y un polímero cruzado de AH de última generación para favorecer la hidratación de varias capas de la piel. Además, utiliza provitamina B5 para mejorar la hidratación en las capas externas, lo que se traduce en una piel más tersa y rellena.</w:t>
      </w:r>
    </w:p>
    <w:p w:rsidR="00000000" w:rsidDel="00000000" w:rsidP="00000000" w:rsidRDefault="00000000" w:rsidRPr="00000000" w14:paraId="00000010">
      <w:pPr>
        <w:jc w:val="both"/>
        <w:rPr>
          <w:color w:val="980000"/>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Por último, el tercer paso es sellar tu rutina de skincare para mantener la humectación al máximo. Y para lograrlo, </w:t>
      </w:r>
      <w:r w:rsidDel="00000000" w:rsidR="00000000" w:rsidRPr="00000000">
        <w:rPr>
          <w:b w:val="1"/>
          <w:i w:val="1"/>
          <w:rtl w:val="0"/>
        </w:rPr>
        <w:t xml:space="preserve">Natural Moisturizing Factors + HA</w:t>
      </w:r>
      <w:r w:rsidDel="00000000" w:rsidR="00000000" w:rsidRPr="00000000">
        <w:rPr>
          <w:rtl w:val="0"/>
        </w:rPr>
        <w:t xml:space="preserve"> es una crema hidratante que trabaja con la piel para reforzar su barrera de hidratación natural.</w:t>
      </w:r>
    </w:p>
    <w:p w:rsidR="00000000" w:rsidDel="00000000" w:rsidP="00000000" w:rsidRDefault="00000000" w:rsidRPr="00000000" w14:paraId="00000013">
      <w:pPr>
        <w:jc w:val="both"/>
        <w:rPr>
          <w:i w:val="1"/>
          <w:color w:val="980000"/>
        </w:rPr>
      </w:pPr>
      <w:r w:rsidDel="00000000" w:rsidR="00000000" w:rsidRPr="00000000">
        <w:rPr>
          <w:rtl w:val="0"/>
        </w:rPr>
      </w:r>
    </w:p>
    <w:p w:rsidR="00000000" w:rsidDel="00000000" w:rsidP="00000000" w:rsidRDefault="00000000" w:rsidRPr="00000000" w14:paraId="00000014">
      <w:pPr>
        <w:jc w:val="both"/>
        <w:rPr>
          <w:b w:val="1"/>
        </w:rPr>
      </w:pPr>
      <w:r w:rsidDel="00000000" w:rsidR="00000000" w:rsidRPr="00000000">
        <w:rPr>
          <w:b w:val="1"/>
          <w:rtl w:val="0"/>
        </w:rPr>
        <w:t xml:space="preserve">Noche</w:t>
      </w:r>
    </w:p>
    <w:p w:rsidR="00000000" w:rsidDel="00000000" w:rsidP="00000000" w:rsidRDefault="00000000" w:rsidRPr="00000000" w14:paraId="00000015">
      <w:pPr>
        <w:jc w:val="both"/>
        <w:rPr>
          <w:b w:val="1"/>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¿Ya terminó tu día? Prepárate para dormir con </w:t>
      </w:r>
      <w:r w:rsidDel="00000000" w:rsidR="00000000" w:rsidRPr="00000000">
        <w:rPr>
          <w:b w:val="1"/>
          <w:i w:val="1"/>
          <w:rtl w:val="0"/>
        </w:rPr>
        <w:t xml:space="preserve">Squalane Cleanser</w:t>
      </w:r>
      <w:r w:rsidDel="00000000" w:rsidR="00000000" w:rsidRPr="00000000">
        <w:rPr>
          <w:rtl w:val="0"/>
        </w:rPr>
        <w:t xml:space="preserve">. Simplemente masajea bien este producto sobre el rostro seco, enjuaga con agua tibia, ¡y estarás lista para el siguiente paso!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Si tu piel es grasa o mixta, es importante brindarle nutrientes para suavizar, dar brillo y una apariencia extraordinaria. Por eso, aplica </w:t>
      </w:r>
      <w:r w:rsidDel="00000000" w:rsidR="00000000" w:rsidRPr="00000000">
        <w:rPr>
          <w:b w:val="1"/>
          <w:i w:val="1"/>
          <w:rtl w:val="0"/>
        </w:rPr>
        <w:t xml:space="preserve">Niacinamide 10% + Zinc 1%</w:t>
      </w:r>
      <w:r w:rsidDel="00000000" w:rsidR="00000000" w:rsidRPr="00000000">
        <w:rPr>
          <w:rtl w:val="0"/>
        </w:rPr>
        <w:t xml:space="preserve">. Se trata de un suero a base de agua que potencia la luminosidad de la piel, mejora su tersura y refuerza la barrera cutánea con el paso del tiempo. Aplique unas gotas y estará lista para el último paso.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color w:val="980000"/>
        </w:rPr>
      </w:pPr>
      <w:r w:rsidDel="00000000" w:rsidR="00000000" w:rsidRPr="00000000">
        <w:rPr>
          <w:rtl w:val="0"/>
        </w:rPr>
        <w:t xml:space="preserve">¡Termina aplicando un poco de </w:t>
      </w:r>
      <w:r w:rsidDel="00000000" w:rsidR="00000000" w:rsidRPr="00000000">
        <w:rPr>
          <w:b w:val="1"/>
          <w:i w:val="1"/>
          <w:rtl w:val="0"/>
        </w:rPr>
        <w:t xml:space="preserve">Natural Moisturizing Factors + HA</w:t>
      </w:r>
      <w:r w:rsidDel="00000000" w:rsidR="00000000" w:rsidRPr="00000000">
        <w:rPr>
          <w:rtl w:val="0"/>
        </w:rPr>
        <w:t xml:space="preserve">! Su fórmula contiene un conjunto de ingredientes que aparecen de forma natural en el rostro, como aminoácidos, ácidos grasos, triglicéridos, urea, ceramidas, fosfolípidos, glicerina, sacáridos, PCA sódico y ácido hialurónico, esta crema mantiene la capa externa de la piel protegida y bien hidratada, sin sensación grasa.</w:t>
      </w: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color w:val="980000"/>
        </w:rPr>
      </w:pPr>
      <w:r w:rsidDel="00000000" w:rsidR="00000000" w:rsidRPr="00000000">
        <w:rPr>
          <w:rtl w:val="0"/>
        </w:rPr>
      </w:r>
    </w:p>
    <w:p w:rsidR="00000000" w:rsidDel="00000000" w:rsidP="00000000" w:rsidRDefault="00000000" w:rsidRPr="00000000" w14:paraId="0000001D">
      <w:pPr>
        <w:jc w:val="both"/>
        <w:rPr>
          <w:i w:val="1"/>
          <w:color w:val="980000"/>
        </w:rPr>
      </w:pPr>
      <w:r w:rsidDel="00000000" w:rsidR="00000000" w:rsidRPr="00000000">
        <w:rPr>
          <w:rtl w:val="0"/>
        </w:rPr>
        <w:t xml:space="preserve">Como puedes ver, una rutina de skincare efectiva no necesita ser muy complicada. Con estos tres sencillos pasos, puedes crear una rutina de skincare efectiva y rápida con productos de The Ordinary que te permitirán lucir tu mejor versión sin sacrificar tiempo ni calidad. ¿Qué esperas para probarlos?  Visita </w:t>
      </w:r>
      <w:r w:rsidDel="00000000" w:rsidR="00000000" w:rsidRPr="00000000">
        <w:rPr>
          <w:b w:val="1"/>
          <w:rtl w:val="0"/>
        </w:rPr>
        <w:t xml:space="preserve">Sephora</w:t>
      </w:r>
      <w:r w:rsidDel="00000000" w:rsidR="00000000" w:rsidRPr="00000000">
        <w:rPr>
          <w:rtl w:val="0"/>
        </w:rPr>
        <w:t xml:space="preserve"> o entra a </w:t>
      </w:r>
      <w:hyperlink r:id="rId6">
        <w:r w:rsidDel="00000000" w:rsidR="00000000" w:rsidRPr="00000000">
          <w:rPr>
            <w:color w:val="1155cc"/>
            <w:u w:val="single"/>
            <w:rtl w:val="0"/>
          </w:rPr>
          <w:t xml:space="preserve">sephora.com.mx</w:t>
        </w:r>
      </w:hyperlink>
      <w:r w:rsidDel="00000000" w:rsidR="00000000" w:rsidRPr="00000000">
        <w:rPr>
          <w:rtl w:val="0"/>
        </w:rPr>
        <w:t xml:space="preserve"> y descubre todo lo que hay para ti.</w:t>
      </w: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br w:type="textWrapping"/>
      </w:r>
      <w:r w:rsidDel="00000000" w:rsidR="00000000" w:rsidRPr="00000000">
        <w:rPr>
          <w:b w:val="1"/>
          <w:rtl w:val="0"/>
        </w:rPr>
        <w:t xml:space="preserve"># #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Acerca de The Ordinary </w:t>
      </w:r>
    </w:p>
    <w:p w:rsidR="00000000" w:rsidDel="00000000" w:rsidP="00000000" w:rsidRDefault="00000000" w:rsidRPr="00000000" w14:paraId="00000024">
      <w:pPr>
        <w:rPr>
          <w:rFonts w:ascii="Josefin Sans" w:cs="Josefin Sans" w:eastAsia="Josefin Sans" w:hAnsi="Josefin Sans"/>
          <w:sz w:val="20"/>
          <w:szCs w:val="20"/>
        </w:rPr>
      </w:pPr>
      <w:r w:rsidDel="00000000" w:rsidR="00000000" w:rsidRPr="00000000">
        <w:rPr>
          <w:rtl w:val="0"/>
        </w:rPr>
      </w:r>
    </w:p>
    <w:p w:rsidR="00000000" w:rsidDel="00000000" w:rsidP="00000000" w:rsidRDefault="00000000" w:rsidRPr="00000000" w14:paraId="00000025">
      <w:pPr>
        <w:rPr>
          <w:sz w:val="20"/>
          <w:szCs w:val="20"/>
        </w:rPr>
      </w:pPr>
      <w:hyperlink r:id="rId7">
        <w:r w:rsidDel="00000000" w:rsidR="00000000" w:rsidRPr="00000000">
          <w:rPr>
            <w:color w:val="1155cc"/>
            <w:sz w:val="20"/>
            <w:szCs w:val="20"/>
            <w:u w:val="single"/>
            <w:rtl w:val="0"/>
          </w:rPr>
          <w:t xml:space="preserve">The Ordinary</w:t>
        </w:r>
      </w:hyperlink>
      <w:r w:rsidDel="00000000" w:rsidR="00000000" w:rsidRPr="00000000">
        <w:rPr>
          <w:sz w:val="20"/>
          <w:szCs w:val="20"/>
          <w:rtl w:val="0"/>
        </w:rPr>
        <w:t xml:space="preserve"> es una colección de tratamientos en evolución que ofrece tecnologías clínicas familiares y efectivas, posicionadas para elevar el precio y la integridad de la comunicación en el cuidado de la piel, el cabello, el cuerpo y más allá. </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sz w:val="20"/>
          <w:szCs w:val="20"/>
          <w:rtl w:val="0"/>
        </w:rPr>
        <w:t xml:space="preserve">La marca fue creada para celebrar la integridad en su forma más humilde y verdadera. Su oferta es pionera, no por las tecnologías familiares que utiliza, sino por su honestidad e integridad. </w:t>
      </w:r>
      <w:r w:rsidDel="00000000" w:rsidR="00000000" w:rsidRPr="00000000">
        <w:rPr>
          <w:b w:val="1"/>
          <w:sz w:val="20"/>
          <w:szCs w:val="20"/>
          <w:rtl w:val="0"/>
        </w:rPr>
        <w:t xml:space="preserve">The Ordinary </w:t>
      </w:r>
      <w:r w:rsidDel="00000000" w:rsidR="00000000" w:rsidRPr="00000000">
        <w:rPr>
          <w:sz w:val="20"/>
          <w:szCs w:val="20"/>
          <w:rtl w:val="0"/>
        </w:rPr>
        <w:t xml:space="preserve">nació para no permitir que la mercancía se disfrace de ingenio. </w:t>
      </w:r>
      <w:r w:rsidDel="00000000" w:rsidR="00000000" w:rsidRPr="00000000">
        <w:rPr>
          <w:b w:val="1"/>
          <w:sz w:val="20"/>
          <w:szCs w:val="20"/>
          <w:rtl w:val="0"/>
        </w:rPr>
        <w:t xml:space="preserve">The Ordinary </w:t>
      </w:r>
      <w:r w:rsidDel="00000000" w:rsidR="00000000" w:rsidRPr="00000000">
        <w:rPr>
          <w:sz w:val="20"/>
          <w:szCs w:val="20"/>
          <w:rtl w:val="0"/>
        </w:rPr>
        <w:t xml:space="preserve">existe para comunicar con integridad y llevar al mercado tecnologías eficaces y más familiares a precios honorables. </w:t>
      </w:r>
      <w:r w:rsidDel="00000000" w:rsidR="00000000" w:rsidRPr="00000000">
        <w:rPr>
          <w:b w:val="1"/>
          <w:sz w:val="20"/>
          <w:szCs w:val="20"/>
          <w:rtl w:val="0"/>
        </w:rPr>
        <w:t xml:space="preserve">The Ordinary</w:t>
      </w:r>
      <w:r w:rsidDel="00000000" w:rsidR="00000000" w:rsidRPr="00000000">
        <w:rPr>
          <w:sz w:val="20"/>
          <w:szCs w:val="20"/>
          <w:rtl w:val="0"/>
        </w:rPr>
        <w:t xml:space="preserve"> es "formulaciones clínicas con integridad".</w:t>
      </w:r>
    </w:p>
    <w:p w:rsidR="00000000" w:rsidDel="00000000" w:rsidP="00000000" w:rsidRDefault="00000000" w:rsidRPr="00000000" w14:paraId="00000028">
      <w:pPr>
        <w:rPr>
          <w:rFonts w:ascii="Josefin Sans" w:cs="Josefin Sans" w:eastAsia="Josefin Sans" w:hAnsi="Josefin Sans"/>
          <w:sz w:val="20"/>
          <w:szCs w:val="20"/>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Acerca de DECIEM</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b w:val="1"/>
          <w:sz w:val="20"/>
          <w:szCs w:val="20"/>
          <w:rtl w:val="0"/>
        </w:rPr>
        <w:t xml:space="preserve">DECIEM</w:t>
      </w:r>
      <w:r w:rsidDel="00000000" w:rsidR="00000000" w:rsidRPr="00000000">
        <w:rPr>
          <w:sz w:val="20"/>
          <w:szCs w:val="20"/>
          <w:rtl w:val="0"/>
        </w:rPr>
        <w:t xml:space="preserve"> es un paraguas científico, humilde y feliz de buenas marcas de belleza como </w:t>
      </w:r>
      <w:r w:rsidDel="00000000" w:rsidR="00000000" w:rsidRPr="00000000">
        <w:rPr>
          <w:b w:val="1"/>
          <w:sz w:val="20"/>
          <w:szCs w:val="20"/>
          <w:rtl w:val="0"/>
        </w:rPr>
        <w:t xml:space="preserve">NIOD </w:t>
      </w:r>
      <w:r w:rsidDel="00000000" w:rsidR="00000000" w:rsidRPr="00000000">
        <w:rPr>
          <w:sz w:val="20"/>
          <w:szCs w:val="20"/>
          <w:rtl w:val="0"/>
        </w:rPr>
        <w:t xml:space="preserve">y </w:t>
      </w:r>
      <w:r w:rsidDel="00000000" w:rsidR="00000000" w:rsidRPr="00000000">
        <w:rPr>
          <w:b w:val="1"/>
          <w:sz w:val="20"/>
          <w:szCs w:val="20"/>
          <w:rtl w:val="0"/>
        </w:rPr>
        <w:t xml:space="preserve">The Ordinary.</w:t>
      </w:r>
      <w:r w:rsidDel="00000000" w:rsidR="00000000" w:rsidRPr="00000000">
        <w:rPr>
          <w:sz w:val="20"/>
          <w:szCs w:val="20"/>
          <w:rtl w:val="0"/>
        </w:rPr>
        <w:t xml:space="preserve"> </w:t>
      </w:r>
    </w:p>
    <w:p w:rsidR="00000000" w:rsidDel="00000000" w:rsidP="00000000" w:rsidRDefault="00000000" w:rsidRPr="00000000" w14:paraId="0000002D">
      <w:pPr>
        <w:jc w:val="both"/>
        <w:rPr>
          <w:sz w:val="20"/>
          <w:szCs w:val="20"/>
        </w:rPr>
      </w:pPr>
      <w:r w:rsidDel="00000000" w:rsidR="00000000" w:rsidRPr="00000000">
        <w:rPr>
          <w:rtl w:val="0"/>
        </w:rPr>
      </w:r>
    </w:p>
    <w:p w:rsidR="00000000" w:rsidDel="00000000" w:rsidP="00000000" w:rsidRDefault="00000000" w:rsidRPr="00000000" w14:paraId="0000002E">
      <w:pPr>
        <w:jc w:val="both"/>
        <w:rPr>
          <w:sz w:val="20"/>
          <w:szCs w:val="20"/>
        </w:rPr>
      </w:pPr>
      <w:r w:rsidDel="00000000" w:rsidR="00000000" w:rsidRPr="00000000">
        <w:rPr>
          <w:sz w:val="20"/>
          <w:szCs w:val="20"/>
          <w:rtl w:val="0"/>
        </w:rPr>
        <w:t xml:space="preserve">A lo largo de los años nos han catalogado como "lo más emocionante que le ha pasado al cuidado de la piel" y "la empresa de belleza más </w:t>
      </w:r>
      <w:r w:rsidDel="00000000" w:rsidR="00000000" w:rsidRPr="00000000">
        <w:rPr>
          <w:sz w:val="20"/>
          <w:szCs w:val="20"/>
          <w:rtl w:val="0"/>
        </w:rPr>
        <w:t xml:space="preserve">hot</w:t>
      </w:r>
      <w:r w:rsidDel="00000000" w:rsidR="00000000" w:rsidRPr="00000000">
        <w:rPr>
          <w:sz w:val="20"/>
          <w:szCs w:val="20"/>
          <w:rtl w:val="0"/>
        </w:rPr>
        <w:t xml:space="preserve"> del momento" </w:t>
      </w:r>
    </w:p>
    <w:p w:rsidR="00000000" w:rsidDel="00000000" w:rsidP="00000000" w:rsidRDefault="00000000" w:rsidRPr="00000000" w14:paraId="0000002F">
      <w:pPr>
        <w:jc w:val="both"/>
        <w:rPr>
          <w:sz w:val="20"/>
          <w:szCs w:val="20"/>
        </w:rPr>
      </w:pPr>
      <w:r w:rsidDel="00000000" w:rsidR="00000000" w:rsidRPr="00000000">
        <w:rPr>
          <w:rtl w:val="0"/>
        </w:rPr>
      </w:r>
    </w:p>
    <w:p w:rsidR="00000000" w:rsidDel="00000000" w:rsidP="00000000" w:rsidRDefault="00000000" w:rsidRPr="00000000" w14:paraId="00000030">
      <w:pPr>
        <w:jc w:val="both"/>
        <w:rPr>
          <w:sz w:val="20"/>
          <w:szCs w:val="20"/>
        </w:rPr>
      </w:pPr>
      <w:r w:rsidDel="00000000" w:rsidR="00000000" w:rsidRPr="00000000">
        <w:rPr>
          <w:b w:val="1"/>
          <w:sz w:val="20"/>
          <w:szCs w:val="20"/>
          <w:rtl w:val="0"/>
        </w:rPr>
        <w:t xml:space="preserve">DECIEM</w:t>
      </w:r>
      <w:r w:rsidDel="00000000" w:rsidR="00000000" w:rsidRPr="00000000">
        <w:rPr>
          <w:sz w:val="20"/>
          <w:szCs w:val="20"/>
          <w:rtl w:val="0"/>
        </w:rPr>
        <w:t xml:space="preserve"> fue fundada en 2013 por "el disruptor más emocionante del mundo de la belleza", Brandon Truaxe. Durante una cooperación de cuatro meses en un laboratorio de cuidado de la piel, se enfadó por la falta de pasión, transparencia o perspicacia cuando se desarrollaban los productos de belleza. </w:t>
      </w:r>
    </w:p>
    <w:p w:rsidR="00000000" w:rsidDel="00000000" w:rsidP="00000000" w:rsidRDefault="00000000" w:rsidRPr="00000000" w14:paraId="00000031">
      <w:pPr>
        <w:jc w:val="both"/>
        <w:rPr>
          <w:sz w:val="20"/>
          <w:szCs w:val="20"/>
        </w:rPr>
      </w:pPr>
      <w:r w:rsidDel="00000000" w:rsidR="00000000" w:rsidRPr="00000000">
        <w:rPr>
          <w:rtl w:val="0"/>
        </w:rPr>
      </w:r>
    </w:p>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Por eso cada concepto de producto comienza en nuestro laboratorio y no en un departamento de marketing. Con un compromiso dedicado a la innovación, nuestro laboratorio está formado por 25 (y cada vez más) felices bioquímicos que están continuamente explorando y creando para traer al mundo más cosas buenas.</w:t>
      </w:r>
    </w:p>
    <w:p w:rsidR="00000000" w:rsidDel="00000000" w:rsidP="00000000" w:rsidRDefault="00000000" w:rsidRPr="00000000" w14:paraId="00000033">
      <w:pPr>
        <w:jc w:val="both"/>
        <w:rPr>
          <w:sz w:val="20"/>
          <w:szCs w:val="20"/>
        </w:rPr>
      </w:pPr>
      <w:r w:rsidDel="00000000" w:rsidR="00000000" w:rsidRPr="00000000">
        <w:rPr>
          <w:rtl w:val="0"/>
        </w:rPr>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La gama de marcas y productos de "belleza funcional" de </w:t>
      </w:r>
      <w:r w:rsidDel="00000000" w:rsidR="00000000" w:rsidRPr="00000000">
        <w:rPr>
          <w:b w:val="1"/>
          <w:sz w:val="20"/>
          <w:szCs w:val="20"/>
          <w:rtl w:val="0"/>
        </w:rPr>
        <w:t xml:space="preserve">DECIEM</w:t>
      </w:r>
      <w:r w:rsidDel="00000000" w:rsidR="00000000" w:rsidRPr="00000000">
        <w:rPr>
          <w:sz w:val="20"/>
          <w:szCs w:val="20"/>
          <w:rtl w:val="0"/>
        </w:rPr>
        <w:t xml:space="preserve"> se vende en México</w:t>
      </w:r>
      <w:r w:rsidDel="00000000" w:rsidR="00000000" w:rsidRPr="00000000">
        <w:rPr>
          <w:sz w:val="20"/>
          <w:szCs w:val="20"/>
          <w:rtl w:val="0"/>
        </w:rPr>
        <w:t xml:space="preserve"> a través de Sephora y El Palacio de Hierr</w:t>
      </w:r>
      <w:r w:rsidDel="00000000" w:rsidR="00000000" w:rsidRPr="00000000">
        <w:rPr>
          <w:sz w:val="20"/>
          <w:szCs w:val="20"/>
          <w:rtl w:val="0"/>
        </w:rPr>
        <w:t xml:space="preserve">o.</w:t>
      </w:r>
    </w:p>
    <w:p w:rsidR="00000000" w:rsidDel="00000000" w:rsidP="00000000" w:rsidRDefault="00000000" w:rsidRPr="00000000" w14:paraId="00000035">
      <w:pPr>
        <w:jc w:val="both"/>
        <w:rPr>
          <w:sz w:val="20"/>
          <w:szCs w:val="20"/>
        </w:rPr>
      </w:pPr>
      <w:r w:rsidDel="00000000" w:rsidR="00000000" w:rsidRPr="00000000">
        <w:rPr>
          <w:rtl w:val="0"/>
        </w:rPr>
      </w:r>
    </w:p>
    <w:p w:rsidR="00000000" w:rsidDel="00000000" w:rsidP="00000000" w:rsidRDefault="00000000" w:rsidRPr="00000000" w14:paraId="00000036">
      <w:pPr>
        <w:jc w:val="both"/>
        <w:rPr>
          <w:sz w:val="20"/>
          <w:szCs w:val="20"/>
        </w:rPr>
      </w:pPr>
      <w:r w:rsidDel="00000000" w:rsidR="00000000" w:rsidRPr="00000000">
        <w:rPr>
          <w:rtl w:val="0"/>
        </w:rPr>
      </w:r>
    </w:p>
    <w:p w:rsidR="00000000" w:rsidDel="00000000" w:rsidP="00000000" w:rsidRDefault="00000000" w:rsidRPr="00000000" w14:paraId="00000037">
      <w:pPr>
        <w:spacing w:line="240" w:lineRule="auto"/>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38">
      <w:pPr>
        <w:spacing w:line="276" w:lineRule="auto"/>
        <w:jc w:val="both"/>
        <w:rPr>
          <w:color w:val="222222"/>
          <w:sz w:val="20"/>
          <w:szCs w:val="20"/>
          <w:highlight w:val="white"/>
        </w:rPr>
      </w:pPr>
      <w:r w:rsidDel="00000000" w:rsidR="00000000" w:rsidRPr="00000000">
        <w:rPr>
          <w:rtl w:val="0"/>
        </w:rPr>
      </w:r>
    </w:p>
    <w:p w:rsidR="00000000" w:rsidDel="00000000" w:rsidP="00000000" w:rsidRDefault="00000000" w:rsidRPr="00000000" w14:paraId="00000039">
      <w:pPr>
        <w:spacing w:line="276" w:lineRule="auto"/>
        <w:jc w:val="both"/>
        <w:rPr>
          <w:sz w:val="20"/>
          <w:szCs w:val="20"/>
        </w:rPr>
      </w:pPr>
      <w:r w:rsidDel="00000000" w:rsidR="00000000" w:rsidRPr="00000000">
        <w:rPr>
          <w:sz w:val="20"/>
          <w:szCs w:val="20"/>
          <w:rtl w:val="0"/>
        </w:rPr>
        <w:t xml:space="preserve">Daniela Luna</w:t>
      </w:r>
      <w:r w:rsidDel="00000000" w:rsidR="00000000" w:rsidRPr="00000000">
        <w:rPr>
          <w:rtl w:val="0"/>
        </w:rPr>
      </w:r>
    </w:p>
    <w:p w:rsidR="00000000" w:rsidDel="00000000" w:rsidP="00000000" w:rsidRDefault="00000000" w:rsidRPr="00000000" w14:paraId="0000003A">
      <w:pPr>
        <w:spacing w:line="276" w:lineRule="auto"/>
        <w:jc w:val="both"/>
        <w:rPr>
          <w:sz w:val="20"/>
          <w:szCs w:val="20"/>
        </w:rPr>
      </w:pPr>
      <w:r w:rsidDel="00000000" w:rsidR="00000000" w:rsidRPr="00000000">
        <w:rPr>
          <w:sz w:val="20"/>
          <w:szCs w:val="20"/>
          <w:rtl w:val="0"/>
        </w:rPr>
        <w:t xml:space="preserve">Senior PR Executive</w:t>
      </w:r>
    </w:p>
    <w:p w:rsidR="00000000" w:rsidDel="00000000" w:rsidP="00000000" w:rsidRDefault="00000000" w:rsidRPr="00000000" w14:paraId="0000003B">
      <w:pPr>
        <w:spacing w:line="276" w:lineRule="auto"/>
        <w:jc w:val="both"/>
        <w:rPr>
          <w:color w:val="1155cc"/>
          <w:sz w:val="20"/>
          <w:szCs w:val="20"/>
          <w:u w:val="single"/>
        </w:rPr>
      </w:pPr>
      <w:r w:rsidDel="00000000" w:rsidR="00000000" w:rsidRPr="00000000">
        <w:rPr>
          <w:color w:val="1155cc"/>
          <w:sz w:val="20"/>
          <w:szCs w:val="20"/>
          <w:u w:val="single"/>
          <w:rtl w:val="0"/>
        </w:rPr>
        <w:t xml:space="preserve">daniela.luna@another.co</w:t>
      </w:r>
    </w:p>
    <w:p w:rsidR="00000000" w:rsidDel="00000000" w:rsidP="00000000" w:rsidRDefault="00000000" w:rsidRPr="00000000" w14:paraId="0000003C">
      <w:pPr>
        <w:spacing w:line="276" w:lineRule="auto"/>
        <w:jc w:val="both"/>
        <w:rPr>
          <w:sz w:val="20"/>
          <w:szCs w:val="20"/>
        </w:rPr>
      </w:pPr>
      <w:r w:rsidDel="00000000" w:rsidR="00000000" w:rsidRPr="00000000">
        <w:rPr>
          <w:sz w:val="20"/>
          <w:szCs w:val="20"/>
          <w:rtl w:val="0"/>
        </w:rPr>
        <w:t xml:space="preserve">Cel: 5537345615</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Josefi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jc w:val="center"/>
      <w:rPr/>
    </w:pPr>
    <w:r w:rsidDel="00000000" w:rsidR="00000000" w:rsidRPr="00000000">
      <w:rPr/>
      <w:drawing>
        <wp:inline distB="114300" distT="114300" distL="114300" distR="114300">
          <wp:extent cx="966788" cy="9667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9667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ephora.com.mx/" TargetMode="External"/><Relationship Id="rId7" Type="http://schemas.openxmlformats.org/officeDocument/2006/relationships/hyperlink" Target="https://theordinary.com/en-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JosefinSans-regular.ttf"/><Relationship Id="rId2" Type="http://schemas.openxmlformats.org/officeDocument/2006/relationships/font" Target="fonts/JosefinSans-bold.ttf"/><Relationship Id="rId3" Type="http://schemas.openxmlformats.org/officeDocument/2006/relationships/font" Target="fonts/JosefinSans-italic.ttf"/><Relationship Id="rId4" Type="http://schemas.openxmlformats.org/officeDocument/2006/relationships/font" Target="fonts/Josefi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